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4"/>
          <w:szCs w:val="44"/>
          <w:shd w:val="clear" w:color="auto" w:fill="FFFFFF"/>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sz w:val="44"/>
          <w:szCs w:val="44"/>
          <w:shd w:val="clear" w:color="auto" w:fill="FFFFFF"/>
        </w:rPr>
        <w:t>2017年度贵州林业大事记</w:t>
      </w:r>
    </w:p>
    <w:p>
      <w:pPr>
        <w:spacing w:line="570" w:lineRule="exact"/>
        <w:jc w:val="center"/>
        <w:rPr>
          <w:sz w:val="36"/>
          <w:szCs w:val="36"/>
          <w:shd w:val="clear" w:color="auto" w:fill="FFFFFF"/>
        </w:rPr>
      </w:pPr>
    </w:p>
    <w:p>
      <w:pPr>
        <w:spacing w:line="560" w:lineRule="exact"/>
        <w:rPr>
          <w:rFonts w:hint="eastAsia" w:ascii="黑体" w:hAnsi="宋体" w:eastAsia="黑体" w:cs="黑体"/>
          <w:sz w:val="30"/>
          <w:szCs w:val="30"/>
          <w:shd w:val="clear" w:color="auto" w:fill="FFFFFF"/>
        </w:rPr>
      </w:pPr>
      <w:r>
        <w:rPr>
          <w:rFonts w:hint="eastAsia" w:ascii="黑体" w:hAnsi="宋体" w:eastAsia="黑体" w:cs="黑体"/>
          <w:sz w:val="30"/>
          <w:szCs w:val="30"/>
          <w:shd w:val="clear" w:color="auto" w:fill="FFFFFF"/>
        </w:rPr>
        <w:t>1月份</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1月3日，</w:t>
      </w:r>
      <w:r>
        <w:rPr>
          <w:rFonts w:hint="eastAsia" w:ascii="仿宋_GB2312" w:hAnsi="仿宋_GB2312" w:eastAsia="仿宋_GB2312" w:cs="仿宋_GB2312"/>
          <w:kern w:val="0"/>
          <w:sz w:val="30"/>
          <w:szCs w:val="30"/>
        </w:rPr>
        <w:t>全省2016年度林木品种审定会议召开，会议审（认）定通过了玛瑙红樱桃、黔椒1～4号花椒、黔油1～4号油茶、以及黔普核1、3号核桃等15个林木良种。</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1月3日，经省人民政府同意，省林业厅印发了《贵州省重大林业有害生物防治目标责任检查考核办法》。</w:t>
      </w:r>
    </w:p>
    <w:p>
      <w:pPr>
        <w:pStyle w:val="5"/>
        <w:spacing w:before="0" w:beforeAutospacing="0" w:after="0" w:afterAutospacing="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月10日，全省林业科技创新工作会议在贵阳召开。会议全面贯彻落实全国林业科技创新大会和全省林业科技大会精神，表彰一批林业科技和技术推广先进集体和个人，交流总结我省林业科技“十二五”工作，安排部署“十三五”和2017年林业科技创新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1月11日，国家林业局批准撤销我省黔西南州安龙县松材线虫病疫区，并予以公告。</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080000" w:fill="FFFFFF"/>
        </w:rPr>
        <w:t>1月17日，省人民政府副省长刘远坤主持召开专题会议，听取省林业厅关于绿色贵州建设三年行动计划2015年度考核和核查及2016年森林保护“六个严禁”执法专项行动工作情况汇报。省检察院、省发展改革委、省法院、省委组织部、省公安厅、省监察厅、省财政厅等有关部门和国家林业局驻贵阳专员办参加会议。</w:t>
      </w:r>
    </w:p>
    <w:p>
      <w:pPr>
        <w:spacing w:line="560" w:lineRule="exact"/>
        <w:rPr>
          <w:rFonts w:hint="eastAsia" w:ascii="仿宋_GB2312" w:hAnsi="Times New Roman" w:eastAsia="仿宋_GB2312"/>
          <w:sz w:val="30"/>
          <w:szCs w:val="30"/>
        </w:rPr>
      </w:pPr>
    </w:p>
    <w:p>
      <w:pPr>
        <w:spacing w:line="560" w:lineRule="exact"/>
        <w:rPr>
          <w:rFonts w:hint="eastAsia" w:ascii="黑体" w:hAnsi="黑体" w:eastAsia="黑体" w:cs="黑体"/>
          <w:sz w:val="30"/>
          <w:szCs w:val="30"/>
        </w:rPr>
      </w:pPr>
      <w:r>
        <w:rPr>
          <w:rFonts w:hint="eastAsia" w:ascii="黑体" w:hAnsi="黑体" w:eastAsia="黑体" w:cs="黑体"/>
          <w:sz w:val="30"/>
          <w:szCs w:val="30"/>
        </w:rPr>
        <w:t>2月份</w:t>
      </w:r>
    </w:p>
    <w:p>
      <w:pPr>
        <w:pStyle w:val="5"/>
        <w:shd w:val="clear" w:color="070000" w:fill="FFFFFF"/>
        <w:spacing w:before="0" w:beforeAutospacing="0" w:after="0" w:afterAutospacing="0"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shd w:val="clear" w:color="090000" w:fill="FFFFFF"/>
        </w:rPr>
        <w:t>2月3日，全省省市县乡村五级共21万名干部职工上山开展义务植树，种植各类树木80多万株。省委书记、省人大常委会主任陈敏尔一行首先观看了植树造林宣传展板，听取了全省造林绿化工作情况汇报。随后，陈敏尔分别与毕节市、黔西南州党委主要负责同志进行了视频对话交流。</w:t>
      </w:r>
    </w:p>
    <w:p>
      <w:pPr>
        <w:spacing w:line="560" w:lineRule="exact"/>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2月14日，省林业厅荣获2016年度目标绩效管理优秀奖、创新奖，连续七年获此殊荣。</w:t>
      </w:r>
    </w:p>
    <w:p>
      <w:pPr>
        <w:spacing w:line="560" w:lineRule="exact"/>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2月24日，省委常委会议讨论决定黎平同志任贵州省林业厅党组书记。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2月24日，省林业厅召开了全省市（州）林业局长会议，总结2016年工作，安排部署2017年工作。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2月26日，贵州省2017年“爱鸟周”宣传活动启动仪式暨仡佬族“敬雀节”在石阡县尧上民族文化村隆重举行。</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2月，贵州省林业厅官方微信订阅号--绿动贵州正式启用。</w:t>
      </w: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3月份</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3月13日，省政府办公厅印发《省人民政府办公厅关于2015年度绿色贵州建设三年行动计划考核和核查结果的通报》（黔府办函〔2017〕39号）。</w:t>
      </w:r>
    </w:p>
    <w:p>
      <w:pPr>
        <w:adjustRightInd w:val="0"/>
        <w:snapToGrid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3月20日，</w:t>
      </w:r>
      <w:r>
        <w:rPr>
          <w:rFonts w:hint="eastAsia" w:ascii="仿宋_GB2312" w:hAnsi="仿宋_GB2312" w:eastAsia="仿宋_GB2312" w:cs="仿宋_GB2312"/>
          <w:snapToGrid w:val="0"/>
          <w:kern w:val="32"/>
          <w:sz w:val="30"/>
          <w:szCs w:val="30"/>
        </w:rPr>
        <w:t>省林业厅</w:t>
      </w:r>
      <w:r>
        <w:rPr>
          <w:rFonts w:hint="eastAsia" w:ascii="仿宋_GB2312" w:hAnsi="仿宋_GB2312" w:eastAsia="仿宋_GB2312" w:cs="仿宋_GB2312"/>
          <w:sz w:val="30"/>
          <w:szCs w:val="30"/>
          <w:shd w:val="clear" w:color="auto" w:fill="FFFFFF"/>
        </w:rPr>
        <w:t>与省发展改革委、省农委共同制定并印发了《贵州省农业和林业领域政府和社会资本合作实施方案（试行）》。</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3月27日，由省林业科学研究院、省林业调查规划院共同承担的“贵州森林生态价值评估与生态效益监测评价”项目正式启动。</w:t>
      </w:r>
    </w:p>
    <w:p>
      <w:pPr>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3月27日，在全国国土绿化和森林防火工作电视电话会议结束后，我省立即召开了全省国土绿化和森林电视电话会议，要求各地切实加强国土绿化的同时，严防森林火灾。</w:t>
      </w:r>
    </w:p>
    <w:p>
      <w:pPr>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3月30日，省人大常委会任命黎平为省林业厅厅长。</w: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4月份</w:t>
      </w:r>
    </w:p>
    <w:p>
      <w:pPr>
        <w:spacing w:line="560" w:lineRule="exact"/>
        <w:ind w:firstLine="600" w:firstLineChars="200"/>
        <w:rPr>
          <w:rFonts w:hint="eastAsia"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3月30日至4月1日，省林业厅党组中心组举行2017年第六次集中学习会议。厅领导班子成员，厅直各单位党政主要负责人和厅机关处室主要负责人共50人参加了学习。大家围绕“林业在国家生态文明试验区建设和大生态战略行动中如何有为有位”主题畅所欲言。</w:t>
      </w:r>
    </w:p>
    <w:p>
      <w:pPr>
        <w:spacing w:line="560" w:lineRule="exact"/>
        <w:ind w:firstLine="600" w:firstLineChars="200"/>
        <w:rPr>
          <w:rFonts w:hint="eastAsia" w:ascii="仿宋_GB2312" w:hAnsi="黑体" w:eastAsia="仿宋_GB2312" w:cs="黑体"/>
          <w:sz w:val="30"/>
          <w:szCs w:val="30"/>
        </w:rPr>
      </w:pPr>
      <w:r>
        <w:rPr>
          <w:rFonts w:hint="eastAsia" w:ascii="仿宋_GB2312" w:hAnsi="微软雅黑" w:eastAsia="仿宋_GB2312"/>
          <w:sz w:val="30"/>
          <w:szCs w:val="30"/>
          <w:shd w:val="clear" w:color="auto" w:fill="FFFFFF"/>
        </w:rPr>
        <w:t>3月29日至4月1日，国家林业局副局长李春良、国家森林防火指挥部专职副总指挥马广仁带领工作组赴贵州省黔南州荔波县、独山县、黔东南州黄平县，实地查看了专业消防队伍、物资储备库和防火值班室，走访了农户村民，查阅了防火档案，抽查了装备机具使用情况，对森林防火工作部署、责任落实、宣传教育、火源管理、队伍建设、物资储备、扑火准备等情况进行了专项检查。</w:t>
      </w:r>
    </w:p>
    <w:p>
      <w:pPr>
        <w:spacing w:line="560" w:lineRule="exact"/>
        <w:ind w:firstLine="600" w:firstLineChars="200"/>
        <w:rPr>
          <w:rFonts w:hint="eastAsia" w:ascii="仿宋_GB2312" w:hAnsi="仿宋_GB2312" w:eastAsia="仿宋_GB2312" w:cs="仿宋_GB2312"/>
          <w:snapToGrid w:val="0"/>
          <w:kern w:val="32"/>
          <w:sz w:val="30"/>
          <w:szCs w:val="30"/>
        </w:rPr>
      </w:pPr>
      <w:r>
        <w:rPr>
          <w:rFonts w:hint="eastAsia" w:ascii="仿宋_GB2312" w:hAnsi="仿宋_GB2312" w:eastAsia="仿宋_GB2312" w:cs="仿宋_GB2312"/>
          <w:kern w:val="32"/>
          <w:sz w:val="30"/>
          <w:szCs w:val="30"/>
        </w:rPr>
        <w:t>4</w:t>
      </w:r>
      <w:r>
        <w:rPr>
          <w:rFonts w:hint="eastAsia" w:ascii="仿宋_GB2312" w:hAnsi="仿宋_GB2312" w:eastAsia="仿宋_GB2312" w:cs="仿宋_GB2312"/>
          <w:snapToGrid w:val="0"/>
          <w:kern w:val="32"/>
          <w:sz w:val="30"/>
          <w:szCs w:val="30"/>
        </w:rPr>
        <w:t>月</w:t>
      </w:r>
      <w:r>
        <w:rPr>
          <w:rFonts w:hint="eastAsia" w:ascii="仿宋_GB2312" w:hAnsi="仿宋_GB2312" w:eastAsia="仿宋_GB2312" w:cs="仿宋_GB2312"/>
          <w:kern w:val="32"/>
          <w:sz w:val="30"/>
          <w:szCs w:val="30"/>
        </w:rPr>
        <w:t>10</w:t>
      </w:r>
      <w:r>
        <w:rPr>
          <w:rFonts w:hint="eastAsia" w:ascii="仿宋_GB2312" w:hAnsi="仿宋_GB2312" w:eastAsia="仿宋_GB2312" w:cs="仿宋_GB2312"/>
          <w:snapToGrid w:val="0"/>
          <w:kern w:val="32"/>
          <w:sz w:val="30"/>
          <w:szCs w:val="30"/>
        </w:rPr>
        <w:t>日，省林业厅、省统计局联合制定并下发了《贵州省森林生态系统服务功能价值核算研究试点工作方案》，正式启动贵州森林生态系统服务功能价值的年度评估工作。</w:t>
      </w:r>
    </w:p>
    <w:p>
      <w:pPr>
        <w:spacing w:line="560" w:lineRule="exact"/>
        <w:ind w:firstLine="600" w:firstLineChars="200"/>
        <w:rPr>
          <w:rFonts w:hint="eastAsia" w:ascii="仿宋_GB2312" w:hAnsi="仿宋_GB2312" w:eastAsia="仿宋_GB2312" w:cs="仿宋_GB2312"/>
          <w:snapToGrid w:val="0"/>
          <w:kern w:val="32"/>
          <w:sz w:val="30"/>
          <w:szCs w:val="30"/>
        </w:rPr>
      </w:pPr>
      <w:r>
        <w:rPr>
          <w:rFonts w:hint="eastAsia" w:ascii="仿宋_GB2312" w:hAnsi="Arial" w:eastAsia="仿宋_GB2312" w:cs="Arial"/>
          <w:sz w:val="30"/>
          <w:szCs w:val="30"/>
          <w:shd w:val="clear" w:color="auto" w:fill="FFFFFF"/>
        </w:rPr>
        <w:t>4月11日至12日上午，省林业厅组织在贵阳召开全省林业系统绿色风暴行动研讨会，围绕林业在国家生态文明试验区和大生态战略行动中有为有位展开热烈讨论。省林业厅领导班子成员，9个市、自治州林业（绿化）局局长，贵安新区农林水务局局长，18个县区林业局局长，雷公山、草海、佛顶山保护区管理局局长，厅机关各有关处室局站中心近70人参加了研讨。</w:t>
      </w:r>
    </w:p>
    <w:p>
      <w:pPr>
        <w:spacing w:line="560" w:lineRule="exact"/>
        <w:ind w:firstLine="600" w:firstLineChars="200"/>
        <w:rPr>
          <w:rFonts w:hint="eastAsia" w:ascii="仿宋_GB2312" w:hAnsi="仿宋_GB2312" w:eastAsia="仿宋_GB2312" w:cs="仿宋_GB2312"/>
          <w:snapToGrid w:val="0"/>
          <w:kern w:val="32"/>
          <w:sz w:val="30"/>
          <w:szCs w:val="30"/>
        </w:rPr>
      </w:pPr>
      <w:r>
        <w:rPr>
          <w:rFonts w:hint="eastAsia" w:ascii="仿宋_GB2312" w:hAnsi="仿宋_GB2312" w:eastAsia="仿宋_GB2312" w:cs="仿宋_GB2312"/>
          <w:sz w:val="30"/>
          <w:szCs w:val="30"/>
          <w:shd w:val="clear" w:color="080000" w:fill="FFFFFF"/>
        </w:rPr>
        <w:t>4月12日，省林业厅在贵阳组织召开了全省林业产业龙头企业暨专业合作社座谈会。省林业厅部分领导班子成员，园方公司、九龙天麻公司、杨勇合作社、王庄合作社等30余家林业产业龙头企业及专业合作社负责同志，厅机关各有关处室局站中心50余人参加了座谈。</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4月18日，省林业厅与黔南州人民政府在广州主办刺梨产业专题招商推介会，广州等地知名企业和客商与黔南州12个县（市）人民政府共签约刺梨产业发展投资项目18个，签约金额共33亿元。</w:t>
      </w:r>
    </w:p>
    <w:p>
      <w:pPr>
        <w:pStyle w:val="5"/>
        <w:widowControl w:val="0"/>
        <w:spacing w:before="0" w:beforeAutospacing="0" w:after="0" w:afterAutospacing="0" w:line="560" w:lineRule="exact"/>
        <w:ind w:firstLine="64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4月24日～26日，省林业厅在贵阳市召开全省古树大树名木保护工作启动暨技术培训会，全面启动全省古树名木保护工作。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3月7日～4月20日，按照《国家林业局关于开展全国退耕还林突出问题专项整治工作的通知》要求，省林业厅组成检查组对15个县开展退耕还林突出问题专项整治省级检查。</w:t>
      </w:r>
    </w:p>
    <w:p>
      <w:pPr>
        <w:pStyle w:val="5"/>
        <w:widowControl w:val="0"/>
        <w:spacing w:before="0" w:beforeAutospacing="0" w:after="0" w:afterAutospacing="0" w:line="560" w:lineRule="exact"/>
        <w:ind w:firstLine="64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4月，由省林科院主持编著的《贵州木兰科植物》由贵州科技出版社出版发行，并得到了2015年贵州省出版传媒事业发展基金的专项赞助。</w:t>
      </w:r>
    </w:p>
    <w:p>
      <w:pPr>
        <w:pStyle w:val="5"/>
        <w:widowControl w:val="0"/>
        <w:spacing w:before="0" w:beforeAutospacing="0" w:after="0" w:afterAutospacing="0" w:line="560" w:lineRule="exact"/>
        <w:ind w:firstLine="640"/>
        <w:jc w:val="both"/>
        <w:rPr>
          <w:rFonts w:hint="eastAsia" w:ascii="黑体" w:hAnsi="黑体" w:eastAsia="黑体" w:cs="黑体"/>
          <w:sz w:val="30"/>
          <w:szCs w:val="30"/>
        </w:rPr>
      </w:pPr>
    </w:p>
    <w:p>
      <w:pPr>
        <w:pStyle w:val="5"/>
        <w:widowControl w:val="0"/>
        <w:spacing w:before="0" w:beforeAutospacing="0" w:after="0" w:afterAutospacing="0" w:line="560" w:lineRule="exact"/>
        <w:ind w:firstLine="640"/>
        <w:jc w:val="both"/>
        <w:rPr>
          <w:rFonts w:hint="eastAsia" w:ascii="黑体" w:hAnsi="黑体" w:eastAsia="黑体" w:cs="黑体"/>
          <w:sz w:val="30"/>
          <w:szCs w:val="30"/>
        </w:rPr>
      </w:pPr>
      <w:r>
        <w:rPr>
          <w:rFonts w:hint="eastAsia" w:ascii="黑体" w:hAnsi="黑体" w:eastAsia="黑体" w:cs="黑体"/>
          <w:sz w:val="30"/>
          <w:szCs w:val="30"/>
        </w:rPr>
        <w:t>5月份</w:t>
      </w:r>
    </w:p>
    <w:p>
      <w:pPr>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5月2日上午，以张国良专员为组长的中央环境保护督察组一行，在省委办公厅、省政府办公厅相关负责同志陪同下，到省林业厅督察林业生态环境保护工作。</w:t>
      </w:r>
    </w:p>
    <w:p>
      <w:pPr>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5月10日上午，省林业厅厅长黎平在全厅第一堂“绿色大讲堂”上作了题为《林业让生命更美好》的主旨报告，标志着为期一年的“绿色大讲堂”正式拉开序幕。厅机关大楼全体干部职工、厅直有关单位负责人共190余人聆听了报告。</w:t>
      </w: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shd w:val="clear" w:color="080000" w:fill="FFFFFF"/>
        </w:rPr>
        <w:t>5月24日，全省国有林场改革工作调度会在省人民政府会议室召开，刘远坤副省长出席会议并讲话。省林业厅厅长黎平，省编委办、发改、财政、人社等部门分管领导，各市州政府分管领导及部分改革任务较重的县政府主要领导参加了会议。</w:t>
      </w:r>
    </w:p>
    <w:p>
      <w:pPr>
        <w:pStyle w:val="18"/>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5月24日，北京绿色阳光环保公益基金会住友制药贵州江口生态林项目揭碑仪式在江口县举行，并开展了植树活动。</w:t>
      </w:r>
    </w:p>
    <w:p>
      <w:pPr>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5月21日～26日，中央纪委驻农业部纪检组正局级纪检监察员周若辉率国家林业局计财司副司长刘克勇、退耕办副主任吴礼军等一行8人，到我省督查退耕还林突出问题专项整治工作。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5月24日～26日，由全国绿化委员会主办的全国古树名木资源普查和管护业务培训会在黔南州举办。全国绿化委员会办公室常务副秘书长、国家林业局造林司常务副司长赵良平出席并讲话。</w:t>
      </w:r>
    </w:p>
    <w:p>
      <w:pPr>
        <w:spacing w:line="560" w:lineRule="exact"/>
        <w:ind w:firstLine="600" w:firstLineChars="200"/>
        <w:rPr>
          <w:rFonts w:hint="eastAsia"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5月26日至27日，全省林业系统贯彻落实省第十二次党代会精神工作会议在筑召开。这是省林业厅新一届领导班子组织召开的第一次全省性会议，是第一个在全系统内认真部署全面贯彻落实省第十二次党代会精神的省直机关单位。会议提出了今后五年全省林业生态建设的总体奋斗目标：森林面积迅速扩大，森林质量持续提升，绿色产业异军突起，脱贫攻坚展现特色，生态保护纵深推进，持续厚植多彩贵州新未来的绿色生态优势。</w:t>
      </w:r>
    </w:p>
    <w:p>
      <w:pPr>
        <w:pStyle w:val="2"/>
        <w:spacing w:before="0" w:beforeAutospacing="0" w:after="0" w:afterAutospacing="0"/>
        <w:ind w:firstLine="600" w:firstLineChars="200"/>
        <w:rPr>
          <w:rFonts w:ascii="仿宋_GB2312" w:hAnsi="微软雅黑" w:eastAsia="仿宋_GB2312"/>
          <w:b w:val="0"/>
          <w:sz w:val="30"/>
          <w:szCs w:val="30"/>
        </w:rPr>
      </w:pPr>
      <w:r>
        <w:rPr>
          <w:rFonts w:ascii="仿宋_GB2312" w:hAnsi="Arial" w:eastAsia="仿宋_GB2312" w:cs="Arial"/>
          <w:b w:val="0"/>
          <w:sz w:val="30"/>
          <w:szCs w:val="30"/>
          <w:shd w:val="clear" w:color="auto" w:fill="FFFFFF"/>
        </w:rPr>
        <w:t>4月20日至5月底,省林业厅宣讲团到厅直各单位</w:t>
      </w:r>
      <w:r>
        <w:rPr>
          <w:rFonts w:ascii="仿宋_GB2312" w:hAnsi="微软雅黑" w:eastAsia="仿宋_GB2312"/>
          <w:b w:val="0"/>
          <w:sz w:val="30"/>
          <w:szCs w:val="30"/>
        </w:rPr>
        <w:t>宣讲省第十二次党代会精神。</w:t>
      </w:r>
    </w:p>
    <w:p>
      <w:pPr>
        <w:spacing w:line="560" w:lineRule="exact"/>
        <w:ind w:firstLine="600" w:firstLineChars="200"/>
        <w:rPr>
          <w:rFonts w:hint="eastAsia" w:ascii="Arial" w:hAnsi="Arial" w:cs="Arial"/>
          <w:sz w:val="30"/>
          <w:szCs w:val="30"/>
          <w:shd w:val="clear" w:color="auto" w:fill="FFFFFF"/>
        </w:rPr>
      </w:pPr>
    </w:p>
    <w:p>
      <w:pPr>
        <w:spacing w:line="560" w:lineRule="exact"/>
        <w:ind w:firstLine="600" w:firstLineChars="200"/>
        <w:rPr>
          <w:rFonts w:hint="eastAsia" w:ascii="黑体" w:hAnsi="黑体" w:eastAsia="黑体" w:cs="黑体"/>
          <w:sz w:val="30"/>
          <w:szCs w:val="30"/>
          <w:shd w:val="clear" w:color="auto" w:fill="FFFFFF"/>
        </w:rPr>
      </w:pPr>
      <w:r>
        <w:rPr>
          <w:rFonts w:hint="eastAsia" w:ascii="黑体" w:hAnsi="黑体" w:eastAsia="黑体" w:cs="黑体"/>
          <w:sz w:val="30"/>
          <w:szCs w:val="30"/>
          <w:shd w:val="clear" w:color="auto" w:fill="FFFFFF"/>
        </w:rPr>
        <w:t>6月份</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6月9日，国家发改委、财政部、国家林业局等5部（委、局）联合下达2017年退耕还林还草任务1230万亩，其中安排我省350万亩，占全国总任务的28.5%。</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6月15日，由省林规院牵头起草完成的《刺梨培育技术规程》林业行业标准获省质监督局正式发布，于2017年9月1日正式实施。</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6月12日，《水墨黔乡•66个贵州生态地标》正式由科学出版社出版发行。</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6月13日，贵州广播电视台6频道《绿色生态 绿色贵州》播出黎平厅长题为《林业让生命更美好》的专访。</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6月14日，国家级良种基地座谈会在黎平县召开。全省7个国家级良种基地负责人、技术员及科技支撑专家就良种基地升级换代展开座谈。</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月16日，北京林业大学、贵州省林业厅、贵州双龙航空港经济区管委会、贵州三阁园林生态股份有限公司，在贵州双龙航空港经济区展示中心，签署战略合作框架协议，共同成立北京林业大学西南生态环境研究院。</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月17日，“大生态+森林康养”专题研讨会作为2017年“贵阳生态文明专题研讨会”的重要内容在贵阳隆重举行，刘远坤副省长到会致辞，国家林业局刘东生副局长、北京林业大学宋维民校长等领导专家学者共300余人参加研讨会。会上，省林业厅发布了全省首批12个省级森林康养试点基地名单，贵州66个生态地标。</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6月1日～6月20日  贵州卫视开展连续展播贵州“最美森林·最美湿地”系列宣传片。</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080000" w:fill="FFFFFF"/>
        </w:rPr>
        <w:t>6月29日，省人民政府副省长刘远坤召集省委组织部、省发展改革委、省编委办、省公安厅、省财政厅、省林业厅、省公务员局、省森林公安局等相关部门负责人，专题研究我省深化森林公安改革工作。</w:t>
      </w:r>
    </w:p>
    <w:p>
      <w:pPr>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6月，由省林业厅牵头组织，国家林业局贵阳专员办、省人民检察院、省环保厅、省工商局积极参与的，在全省范围内开展的严厉打击破坏野生动物资源违法犯罪专项行动（代号“黔金丝猴”行动）顺利结束。</w:t>
      </w:r>
    </w:p>
    <w:p>
      <w:pPr>
        <w:spacing w:line="560" w:lineRule="exact"/>
        <w:ind w:firstLine="600" w:firstLineChars="200"/>
        <w:rPr>
          <w:rFonts w:hint="eastAsia" w:ascii="仿宋_GB2312" w:hAnsi="仿宋_GB2312" w:eastAsia="仿宋_GB2312" w:cs="仿宋_GB2312"/>
          <w:sz w:val="30"/>
          <w:szCs w:val="30"/>
          <w:shd w:val="clear" w:color="080000" w:fill="FFFFFF"/>
        </w:rPr>
      </w:pPr>
    </w:p>
    <w:p>
      <w:pPr>
        <w:spacing w:line="560" w:lineRule="exact"/>
        <w:ind w:firstLine="600" w:firstLineChars="200"/>
        <w:rPr>
          <w:rFonts w:hint="eastAsia" w:ascii="黑体" w:hAnsi="黑体" w:eastAsia="黑体" w:cs="黑体"/>
          <w:sz w:val="30"/>
          <w:szCs w:val="30"/>
          <w:shd w:val="clear" w:color="080000" w:fill="FFFFFF"/>
        </w:rPr>
      </w:pPr>
      <w:r>
        <w:rPr>
          <w:rFonts w:hint="eastAsia" w:ascii="黑体" w:hAnsi="黑体" w:eastAsia="黑体" w:cs="黑体"/>
          <w:sz w:val="30"/>
          <w:szCs w:val="30"/>
          <w:shd w:val="clear" w:color="080000" w:fill="FFFFFF"/>
        </w:rPr>
        <w:t>7月份</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7月4日，省人大常委会副主任傅传耀带领省林业厅、省发改委、省农委和省扶贫办等单位对遵义市大娄山方竹产业进行了调研，明确要大力发展方竹产业。</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eastAsia="仿宋_GB2312"/>
          <w:sz w:val="30"/>
          <w:szCs w:val="30"/>
          <w:shd w:val="clear" w:color="auto" w:fill="FFFFFF"/>
        </w:rPr>
        <w:t>7月</w:t>
      </w:r>
      <w:r>
        <w:rPr>
          <w:rFonts w:hint="eastAsia" w:ascii="仿宋_GB2312" w:hAnsi="Calibri" w:eastAsia="仿宋_GB2312" w:cs="Calibri"/>
          <w:sz w:val="30"/>
          <w:szCs w:val="30"/>
          <w:shd w:val="clear" w:color="auto" w:fill="FFFFFF"/>
        </w:rPr>
        <w:t>5</w:t>
      </w:r>
      <w:r>
        <w:rPr>
          <w:rFonts w:hint="eastAsia" w:ascii="仿宋_GB2312" w:eastAsia="仿宋_GB2312"/>
          <w:sz w:val="30"/>
          <w:szCs w:val="30"/>
          <w:shd w:val="clear" w:color="auto" w:fill="FFFFFF"/>
        </w:rPr>
        <w:t>日，省林业厅举行公文处理与写作规范、政务信息写作与政务公开工作、保密管理知识培训，正式拉开全省林业系统岗位大练兵序幕。中国农业银行监察局副局长、国务院办公厅秘书三局原巡视员马春笋应邀作公文处理与写作规范指导报告。</w:t>
      </w:r>
    </w:p>
    <w:p>
      <w:pPr>
        <w:adjustRightInd w:val="0"/>
        <w:snapToGrid w:val="0"/>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7月6日，省林业种苗站参加国家林业局场圃总站组织的全国《种子法》现场知识竞赛荣获全国第一名。</w:t>
      </w:r>
    </w:p>
    <w:p>
      <w:pPr>
        <w:adjustRightInd w:val="0"/>
        <w:snapToGrid w:val="0"/>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7月13日，中国林业年鉴工作会议在凯里召开，会议总结2016年林业年鉴工作，交流年鉴编辑经验，培训年鉴编辑知识。中国林业年鉴编辑部总编刘东黎，贵州省林业厅副厅长向守都、孟广芹，黔东南州政府副州长吴坦出席会议。国家林业局各司局、直属各单位，各省市区林业厅（局）中国林业年鉴特约编辑共80多人参加会议。</w:t>
      </w:r>
    </w:p>
    <w:p>
      <w:pPr>
        <w:adjustRightInd w:val="0"/>
        <w:snapToGrid w:val="0"/>
        <w:spacing w:line="560" w:lineRule="exact"/>
        <w:ind w:firstLine="600" w:firstLineChars="200"/>
        <w:rPr>
          <w:rFonts w:hint="eastAsia" w:ascii="仿宋_GB2312" w:hAnsi="仿宋_GB2312" w:eastAsia="仿宋_GB2312" w:cs="仿宋_GB2312"/>
          <w:kern w:val="0"/>
          <w:sz w:val="30"/>
          <w:szCs w:val="30"/>
        </w:rPr>
      </w:pPr>
    </w:p>
    <w:p>
      <w:pPr>
        <w:spacing w:line="560" w:lineRule="exact"/>
        <w:ind w:firstLine="600" w:firstLineChars="200"/>
        <w:rPr>
          <w:rFonts w:hint="eastAsia" w:ascii="黑体" w:hAnsi="黑体" w:eastAsia="黑体" w:cs="黑体"/>
          <w:sz w:val="30"/>
          <w:szCs w:val="30"/>
          <w:shd w:val="clear" w:color="080000" w:fill="FFFFFF"/>
        </w:rPr>
      </w:pPr>
      <w:r>
        <w:rPr>
          <w:rFonts w:hint="eastAsia" w:ascii="黑体" w:hAnsi="黑体" w:eastAsia="黑体" w:cs="黑体"/>
          <w:sz w:val="30"/>
          <w:szCs w:val="30"/>
          <w:shd w:val="clear" w:color="080000" w:fill="FFFFFF"/>
        </w:rPr>
        <w:t>8月份</w:t>
      </w:r>
    </w:p>
    <w:p>
      <w:pPr>
        <w:spacing w:line="560" w:lineRule="exact"/>
        <w:ind w:firstLine="600" w:firstLineChars="200"/>
        <w:rPr>
          <w:rFonts w:hint="eastAsia" w:ascii="仿宋_GB2312" w:hAnsi="仿宋_GB2312" w:eastAsia="仿宋_GB2312" w:cs="仿宋_GB2312"/>
          <w:sz w:val="30"/>
          <w:szCs w:val="30"/>
        </w:rPr>
      </w:pPr>
      <w:bookmarkStart w:id="0" w:name="OLE_LINK2"/>
      <w:bookmarkStart w:id="1" w:name="OLE_LINK1"/>
      <w:r>
        <w:rPr>
          <w:rFonts w:hint="eastAsia" w:ascii="仿宋_GB2312" w:hAnsi="仿宋_GB2312" w:eastAsia="仿宋_GB2312" w:cs="仿宋_GB2312"/>
          <w:sz w:val="30"/>
          <w:szCs w:val="30"/>
        </w:rPr>
        <w:t>8月3日，省第十二届人民代表大会常务委员会第二十九次会议审议通过《贵州省古茶树保护条例》，自2017年9月1日起施行。《条例》共4章32条，对加强古茶树保护管理，促进古茶树资源合理开发利用起到积极作用。</w:t>
      </w:r>
      <w:bookmarkEnd w:id="0"/>
      <w:bookmarkEnd w:id="1"/>
    </w:p>
    <w:p>
      <w:pPr>
        <w:spacing w:line="560" w:lineRule="exact"/>
        <w:ind w:firstLine="600" w:firstLineChars="200"/>
        <w:rPr>
          <w:rFonts w:hint="eastAsia" w:ascii="仿宋_GB2312" w:hAnsi="仿宋_GB2312" w:eastAsia="仿宋_GB2312" w:cs="仿宋_GB2312"/>
          <w:snapToGrid w:val="0"/>
          <w:kern w:val="32"/>
          <w:sz w:val="30"/>
          <w:szCs w:val="30"/>
        </w:rPr>
      </w:pPr>
      <w:r>
        <w:rPr>
          <w:rFonts w:hint="eastAsia" w:ascii="仿宋_GB2312" w:hAnsi="仿宋_GB2312" w:eastAsia="仿宋_GB2312" w:cs="仿宋_GB2312"/>
          <w:kern w:val="32"/>
          <w:sz w:val="30"/>
          <w:szCs w:val="30"/>
        </w:rPr>
        <w:t>8</w:t>
      </w:r>
      <w:r>
        <w:rPr>
          <w:rFonts w:hint="eastAsia" w:ascii="仿宋_GB2312" w:hAnsi="仿宋_GB2312" w:eastAsia="仿宋_GB2312" w:cs="仿宋_GB2312"/>
          <w:snapToGrid w:val="0"/>
          <w:kern w:val="32"/>
          <w:sz w:val="30"/>
          <w:szCs w:val="30"/>
        </w:rPr>
        <w:t>月</w:t>
      </w:r>
      <w:r>
        <w:rPr>
          <w:rFonts w:hint="eastAsia" w:ascii="仿宋_GB2312" w:hAnsi="仿宋_GB2312" w:eastAsia="仿宋_GB2312" w:cs="仿宋_GB2312"/>
          <w:kern w:val="32"/>
          <w:sz w:val="30"/>
          <w:szCs w:val="30"/>
        </w:rPr>
        <w:t>4</w:t>
      </w:r>
      <w:r>
        <w:rPr>
          <w:rFonts w:hint="eastAsia" w:ascii="仿宋_GB2312" w:hAnsi="仿宋_GB2312" w:eastAsia="仿宋_GB2312" w:cs="仿宋_GB2312"/>
          <w:snapToGrid w:val="0"/>
          <w:kern w:val="32"/>
          <w:sz w:val="30"/>
          <w:szCs w:val="30"/>
        </w:rPr>
        <w:t>日，省林业厅发布全省各市（州）、县（市、区）</w:t>
      </w:r>
      <w:r>
        <w:rPr>
          <w:rFonts w:hint="eastAsia" w:ascii="仿宋_GB2312" w:hAnsi="仿宋_GB2312" w:eastAsia="仿宋_GB2312" w:cs="仿宋_GB2312"/>
          <w:kern w:val="32"/>
          <w:sz w:val="30"/>
          <w:szCs w:val="30"/>
        </w:rPr>
        <w:t>2016</w:t>
      </w:r>
      <w:r>
        <w:rPr>
          <w:rFonts w:hint="eastAsia" w:ascii="仿宋_GB2312" w:hAnsi="仿宋_GB2312" w:eastAsia="仿宋_GB2312" w:cs="仿宋_GB2312"/>
          <w:snapToGrid w:val="0"/>
          <w:kern w:val="32"/>
          <w:sz w:val="30"/>
          <w:szCs w:val="30"/>
        </w:rPr>
        <w:t>年度森林覆盖率。</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8月14日，省机构编制委员会印发《关于规范省林业厅直属单位森林公安机构管理体制的批复》（黔编办发〔2017〕231号）文件，将原设立在省林业厅直属事业单位中的森林公安机构“人、财、物”从省林业厅直属事业单位剥离，统一收归省森林公安局直接管理，进一步规范了林业厅直属单位森林公安机构管理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8月15日，省人民政府与国家林业局签订了2017年度退耕还林任务目标责任书。</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8月18日，省林业厅、省森林防火中心在贵阳市清镇市隆重举行森林防火通信车、指挥车发放仪式，向全省9个市、州及有关县、市、区森林防火指挥部办公室发放90辆森林防火通信车和9辆森林防火指挥车。</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8月18日，《贵州省森林康养基地规划技术规程》和《贵州省森林康养基地建设规划》由省质监局公开发布。</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8月18日，人保财险贵州省分公司在贵阳举行捐赠仪式，为全省42个县（市、区）的25045名护林员捐赠了保额达132.73亿元的安全保障。</w:t>
      </w:r>
    </w:p>
    <w:p>
      <w:pPr>
        <w:widowControl/>
        <w:shd w:val="clear" w:color="auto" w:fill="FFFFFF"/>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8月21日，省机构编制委员会印发《关于调整贵州省扎佐林场机构编制事项的批复》（黔编办发〔2017〕239号），将贵州省扎佐林场更名为贵州省国有扎佐林场（贵州景阳森林公园），为省林业厅所属正县级财政全额预算管理公益一类事业单位。</w:t>
      </w:r>
    </w:p>
    <w:p>
      <w:pPr>
        <w:widowControl/>
        <w:shd w:val="clear" w:color="auto" w:fill="FFFFFF"/>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8月21日，省机构编制委员会印发《关于设立贵州省云关山国有林场（贵州云关山森林公园）的批复》（黔编办发〔2017〕240号），同意省林业厅直属单位林业科学研究院设立贵州省云关山国有林场（贵州云关山森林公园），为省林业科学研究院下属正科级财政全额预算管理公益一类事业单位。</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8月24日～25日，全国林业系统党委书记培训班在贵阳举办。副省长卢雍政、国家林业局副局长张永利出席会议并讲话。</w:t>
      </w: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8月30日,国家林业局公布第三批国家重点林木良种基地名单，我省林科院油茶、核桃良种基地被列为国家重点林木良种基地。</w:t>
      </w:r>
    </w:p>
    <w:p>
      <w:pPr>
        <w:spacing w:line="560" w:lineRule="exact"/>
        <w:ind w:firstLine="600" w:firstLineChars="200"/>
        <w:jc w:val="left"/>
        <w:rPr>
          <w:rFonts w:hint="eastAsia" w:ascii="仿宋" w:hAnsi="仿宋" w:eastAsia="仿宋" w:cs="仿宋"/>
          <w:kern w:val="0"/>
          <w:sz w:val="30"/>
          <w:szCs w:val="30"/>
        </w:rPr>
      </w:pPr>
      <w:r>
        <w:rPr>
          <w:rFonts w:ascii="仿宋" w:hAnsi="仿宋" w:eastAsia="仿宋" w:cs="仿宋"/>
          <w:kern w:val="0"/>
          <w:sz w:val="30"/>
          <w:szCs w:val="30"/>
        </w:rPr>
        <w:t>8月，贵州林业科技“百千万人才”培养工作正式启动。</w:t>
      </w:r>
    </w:p>
    <w:p>
      <w:pPr>
        <w:spacing w:line="560" w:lineRule="exact"/>
        <w:ind w:firstLine="600" w:firstLineChars="200"/>
        <w:jc w:val="left"/>
        <w:rPr>
          <w:rFonts w:hint="eastAsia" w:ascii="黑体" w:hAnsi="黑体" w:eastAsia="黑体" w:cs="黑体"/>
          <w:kern w:val="0"/>
          <w:sz w:val="30"/>
          <w:szCs w:val="30"/>
        </w:rPr>
      </w:pPr>
    </w:p>
    <w:p>
      <w:pPr>
        <w:spacing w:line="56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9月份</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9月5日，省林业厅与中国农业银行贵州省分行签订600亿元的林业贷款战略合作协议书。</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月5日，省人民政府在盘州市召开全省林业产业助推脱贫攻坚现场推进会。刘远坤副省长出席会议并讲话，国家林业局林改司司长、产业办主任刘拓到会指导，黎平厅长作主题报告，各市（州）政府、贵安新区管委会分管负责人，各县（市、区、特区）政府分管负责同志及林业局局长参加会议。</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9月7日，省人民政府办公厅正式印发《省人民政府办公厅关于印发贵州省森林火灾应急预案的通知》（黔府办函〔2017〕159号）。</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9月7日，省人民政府办公厅引发《省人民政府办公厅关于印发贵州省林业有害生物应急预案的通知》（黔府办函〔2017〕160号）。</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月7日，省林业厅确定安顺市林业局、黔南州林业局、仁怀市林业局、南明区林业绿化局、盘州市生态文明建设局、钟山区生态文明建设局、大方县林业局、石阡县林业局、锦屏县林业局、扎佐林场等10个基层单位为首批全省基层林业立法联系点。</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月7日，由中央宣传部、国家发展改革委、国家林业局、中共河北省委联合主办的塞罕坝机械林场先进事迹报告巡讲会在省委大会堂举行。贵阳市成为报告团全国巡讲的首站。省委常委、省委秘书长唐承沛，省委常委、省委宣传部部长慕德贵，省人民政府副省长刘远坤在会前接见了报告团一行。</w:t>
      </w:r>
    </w:p>
    <w:p>
      <w:pPr>
        <w:pStyle w:val="5"/>
        <w:widowControl w:val="0"/>
        <w:spacing w:before="0" w:beforeAutospacing="0" w:after="0" w:afterAutospacing="0" w:line="560" w:lineRule="exact"/>
        <w:ind w:firstLine="600" w:firstLineChars="20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9月21日～26日，《美丽中国•跨界科考》跨界科考第三季在江口县举行。以梵净山国家级保护区为主体，以跨界融合为模式，通过实地考察，实现对自然保护区所在地自然资源、人文资源、风土人情、民族文化、生态文化等旅游资源的系统揭密和全景展示，促进公众参与自然资源保护和保护区所在地可持续发展。</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080000" w:fill="FFFFFF"/>
        </w:rPr>
        <w:t>9月22日，全省“大战100天,全面完成2017年1000万亩造林任务”誓师动员大会在双龙航空港经济区举行。省林业厅厅长黎平宣读“大战100天，全面完成2017年1000万亩造林任务动员令”。</w:t>
      </w:r>
    </w:p>
    <w:p>
      <w:pPr>
        <w:spacing w:line="560" w:lineRule="exact"/>
        <w:ind w:firstLine="600" w:firstLineChars="200"/>
        <w:rPr>
          <w:rFonts w:hint="eastAsia" w:ascii="黑体" w:hAnsi="黑体" w:eastAsia="黑体" w:cs="黑体"/>
          <w:sz w:val="30"/>
          <w:szCs w:val="30"/>
        </w:rPr>
      </w:pPr>
    </w:p>
    <w:p>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10月份</w:t>
      </w: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10月7日，第九届中</w:t>
      </w:r>
      <w:r>
        <w:rPr>
          <w:rFonts w:hint="eastAsia" w:ascii="仿宋_GB2312" w:hAnsi="仿宋_GB2312" w:eastAsia="仿宋_GB2312" w:cs="仿宋_GB2312"/>
          <w:kern w:val="0"/>
          <w:sz w:val="30"/>
          <w:szCs w:val="30"/>
        </w:rPr>
        <w:t>国花卉博览会</w:t>
      </w:r>
      <w:r>
        <w:rPr>
          <w:rFonts w:hint="eastAsia" w:ascii="仿宋_GB2312" w:hAnsi="仿宋_GB2312" w:eastAsia="仿宋_GB2312" w:cs="仿宋_GB2312"/>
          <w:sz w:val="30"/>
          <w:szCs w:val="30"/>
        </w:rPr>
        <w:t>在宁夏回族自治区银川市闭幕。我省</w:t>
      </w:r>
      <w:r>
        <w:rPr>
          <w:rFonts w:hint="eastAsia" w:ascii="仿宋_GB2312" w:hAnsi="仿宋_GB2312" w:eastAsia="仿宋_GB2312" w:cs="仿宋_GB2312"/>
          <w:kern w:val="0"/>
          <w:sz w:val="30"/>
          <w:szCs w:val="30"/>
        </w:rPr>
        <w:t>荣获室外展园设计布置金奖，花镜类金奖，室内展区设计布置组织奖，切花类、观赏苗木类获银奖，组合盆栽类铜奖，并有7人获先进个人奖。</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10月10日，林业公益片《林业让生命更美好》开始在贵州卫视、贵州新闻联播前播出。</w:t>
      </w:r>
    </w:p>
    <w:p>
      <w:pPr>
        <w:adjustRightInd w:val="0"/>
        <w:snapToGrid w:val="0"/>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10月12日，全国绿化委员会、国家林业局向省人民政府发送《全国绿化委员会 国家林业局关于确定贵州省黔南布依族苗族自治州承办第四届中国绿化博览会的函》（全绿字〔2017〕8号），确定2020年第四届中国绿化博览会由黔南州举办。</w:t>
      </w:r>
    </w:p>
    <w:p>
      <w:pPr>
        <w:adjustRightInd w:val="0"/>
        <w:snapToGrid w:val="0"/>
        <w:spacing w:line="560" w:lineRule="exact"/>
        <w:ind w:firstLine="600" w:firstLineChars="200"/>
        <w:rPr>
          <w:rFonts w:hint="eastAsia" w:ascii="仿宋_GB2312" w:hAnsi="仿宋_GB2312" w:eastAsia="仿宋_GB2312" w:cs="仿宋_GB2312"/>
          <w:sz w:val="30"/>
          <w:szCs w:val="30"/>
          <w:shd w:val="clear" w:color="080000" w:fill="FFFFFF"/>
        </w:rPr>
      </w:pPr>
      <w:r>
        <w:rPr>
          <w:rFonts w:hint="eastAsia" w:ascii="仿宋_GB2312" w:hAnsi="仿宋_GB2312" w:eastAsia="仿宋_GB2312" w:cs="仿宋_GB2312"/>
          <w:sz w:val="30"/>
          <w:szCs w:val="30"/>
          <w:shd w:val="clear" w:color="080000" w:fill="FFFFFF"/>
        </w:rPr>
        <w:t>10月16日上午，由省林业厅青工委、团工委主办主题为“放飞林业梦想 让青春无怨无悔”的第一期思想沙龙胜利举行。黎平厅长分享成长经历，“贵州年份英雄十大人物”、贵州大学潘学军教授分享扎根基层认真专研的感人故事。</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10月18日，省林业厅组织140多名干部职工在厅八楼会议室集中收看中国共产党第十九次全国代表大会开幕式。</w:t>
      </w:r>
    </w:p>
    <w:p>
      <w:pPr>
        <w:widowControl/>
        <w:shd w:val="clear" w:color="auto" w:fill="FFFFFF"/>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10月25日，陈鸣明副省长主持召开省政府会议审定，将贵州生态职业技术学院列入《贵州省“十三五”高等院校设置规划》。</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10月25－27日，省林业厅在贵阳举办国土绿化挂图作战指挥系统应用培训。该系统在全国率先开发使用</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10月28日，省林业厅组织全省105个林场主要负责人赴塞罕坝机械林场，学习塞罕坝精神和先进管理经验。并于10月31日召开十九大精神宣讲暨考察学习塞罕坝林场总结汇报会。</w:t>
      </w: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黑体" w:hAnsi="黑体" w:eastAsia="黑体" w:cs="黑体"/>
          <w:sz w:val="30"/>
          <w:szCs w:val="30"/>
          <w:shd w:val="clear" w:color="080000" w:fill="FFFFFF"/>
        </w:rPr>
      </w:pPr>
      <w:r>
        <w:rPr>
          <w:rFonts w:hint="eastAsia" w:ascii="黑体" w:hAnsi="黑体" w:eastAsia="黑体" w:cs="黑体"/>
          <w:sz w:val="30"/>
          <w:szCs w:val="30"/>
          <w:shd w:val="clear" w:color="080000" w:fill="FFFFFF"/>
        </w:rPr>
        <w:t>11月份</w:t>
      </w:r>
    </w:p>
    <w:p>
      <w:pPr>
        <w:pStyle w:val="5"/>
        <w:spacing w:before="0" w:beforeAutospacing="0" w:after="0" w:afterAutospacing="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月8日，省高级人民法院、省人民检察院、省公安厅、省林业厅联合印发了《关于森林公安机关办理涉林刑事案件治安案件有关问题的通知》（黔林公发〔2017〕191号），明确了省、市（州）、县（区、市）三级森林公安机关办理涉林刑事、治安案件执法权限，标志着全省深化森林公安改革工作取得重大突破。</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11月15～18日，国家林业局科技司在贵阳市观山湖区举办了林业科技扶贫培训班。来自湖南、广西、四川、云南及贵州的林业科技基层一线管理、技术人员共计96人参加培训。</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11月20日，刘远坤副省长主持召开专题会议，审议2019年北京世园会贵州展园设计方案。</w:t>
      </w:r>
    </w:p>
    <w:p>
      <w:pPr>
        <w:spacing w:line="56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11月，江口县、剑河县开展</w:t>
      </w:r>
      <w:r>
        <w:rPr>
          <w:rFonts w:hint="eastAsia" w:ascii="仿宋_GB2312" w:hAnsi="仿宋_GB2312" w:eastAsia="仿宋_GB2312" w:cs="仿宋_GB2312"/>
          <w:kern w:val="0"/>
          <w:sz w:val="30"/>
          <w:szCs w:val="30"/>
        </w:rPr>
        <w:t>碳汇造林试点工作，完成碳汇项目备案。北京仟亿达集团股份有限公司与铜仁、黔东南签署碳汇开发项目战略合作协议。</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11月，贵州省第一条动物生态廊道——梵净山国家级自然保护区龙门坳生态廊道建成。</w:t>
      </w:r>
    </w:p>
    <w:p>
      <w:pPr>
        <w:spacing w:line="560" w:lineRule="exact"/>
        <w:ind w:firstLine="600" w:firstLineChars="200"/>
        <w:rPr>
          <w:rFonts w:hint="eastAsia" w:ascii="仿宋_GB2312" w:hAnsi="仿宋" w:eastAsia="仿宋_GB2312" w:cs="仿宋"/>
          <w:sz w:val="30"/>
          <w:szCs w:val="30"/>
        </w:rPr>
      </w:pPr>
      <w:r>
        <w:rPr>
          <w:rFonts w:hint="eastAsia" w:ascii="仿宋" w:hAnsi="仿宋" w:eastAsia="仿宋" w:cs="仿宋"/>
          <w:sz w:val="30"/>
          <w:szCs w:val="30"/>
        </w:rPr>
        <w:t>11月，省林业厅宣讲团由班子成员分别带队，赴厅直各单位</w:t>
      </w:r>
      <w:r>
        <w:rPr>
          <w:rFonts w:hint="eastAsia" w:ascii="仿宋_GB2312" w:eastAsia="仿宋_GB2312"/>
          <w:sz w:val="30"/>
          <w:szCs w:val="30"/>
          <w:shd w:val="clear" w:color="auto" w:fill="FFFFFF"/>
        </w:rPr>
        <w:t>宣讲党的十九大精神。</w:t>
      </w:r>
    </w:p>
    <w:p>
      <w:pPr>
        <w:spacing w:line="560" w:lineRule="exact"/>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12月份</w:t>
      </w:r>
    </w:p>
    <w:p>
      <w:pPr>
        <w:spacing w:line="56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12月1日，全省林业生态保护举报电话9610010正式开通。</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12月7日，省人民政府在铜仁市召开了全省绿色贵州建设三年行动计划总结暨全省国土绿化观摩推进会，省人民政府副省长刘远坤出席。会议全面总结了2015年以来</w:t>
      </w:r>
      <w:bookmarkStart w:id="2" w:name="_GoBack"/>
      <w:bookmarkEnd w:id="2"/>
      <w:r>
        <w:rPr>
          <w:rFonts w:hint="eastAsia" w:ascii="仿宋_GB2312" w:hAnsi="仿宋_GB2312" w:eastAsia="仿宋_GB2312" w:cs="仿宋_GB2312"/>
          <w:sz w:val="30"/>
          <w:szCs w:val="30"/>
        </w:rPr>
        <w:t>绿色贵州建设三年行动计划工作开展情况，刘远坤副省长对推进我省国土绿化工作作了重要讲话，</w:t>
      </w:r>
      <w:r>
        <w:rPr>
          <w:rFonts w:hint="eastAsia" w:ascii="仿宋_GB2312" w:hAnsi="仿宋_GB2312" w:eastAsia="仿宋_GB2312" w:cs="仿宋_GB2312"/>
          <w:kern w:val="0"/>
          <w:sz w:val="30"/>
          <w:szCs w:val="30"/>
        </w:rPr>
        <w:t>黎平厅长对下步造林绿化工作进行了安排部署。</w:t>
      </w:r>
      <w:r>
        <w:rPr>
          <w:rFonts w:hint="eastAsia" w:ascii="仿宋_GB2312" w:hAnsi="仿宋_GB2312" w:eastAsia="仿宋_GB2312" w:cs="仿宋_GB2312"/>
          <w:sz w:val="30"/>
          <w:szCs w:val="30"/>
        </w:rPr>
        <w:t>会上，刘远坤代表省人民政府与各市（州）人民政府签订了2018年退耕还林责任状。</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12月7日，省绿化委员会、省人力资源社会保障厅、省林业厅联合授予贵定县国有甘溪林场等42个单位 “贵州省绿化先进集体”称号，授予葛飞等91名同志“贵州省绿化先进个人”称号，向蒋泽波等91名同志颁发“贵州省绿化奖章”。</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8日，省林业厅、省投促局、省工商联在京举办2017中国•贵州林业产业招商引资推介会，全国政协环境资源委员会主任委员、国家林业局原局长贾治邦出席会议并讲话，共推介项目141个项目，总投资达733亿元，涉及刺梨、油茶、核桃、竹子、林下经济、森林旅游与森林康养、生态文化等林业产业。现场签约项目共10个、签约金额共165.49亿元。</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12月14日，省林业厅2017年省级目标考核创新目标奖圆满通过评审，分数排名省直部门前20名，获得最高等次奖项。</w:t>
      </w:r>
    </w:p>
    <w:p>
      <w:pPr>
        <w:pStyle w:val="5"/>
        <w:widowControl w:val="0"/>
        <w:spacing w:before="0" w:beforeAutospacing="0" w:after="0" w:afterAutospacing="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rPr>
        <w:t>12月15日，《省人民政府办公厅关于加强建档立卡贫困人口生态护林员选聘工作的通知》（黔府办函〔2017〕216号）新增下达有关县（市、区）2.05万名生态护林员指标。2017年，我省共安排生态护林员达到2.5万人，其中国家安排生态护林员指标0.45万人，在全国位列第一。</w:t>
      </w:r>
    </w:p>
    <w:p>
      <w:pPr>
        <w:pStyle w:val="5"/>
        <w:widowControl w:val="0"/>
        <w:spacing w:before="0" w:beforeAutospacing="0" w:after="0" w:afterAutospacing="0" w:line="560" w:lineRule="exact"/>
        <w:ind w:firstLine="600" w:firstLineChars="20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12月17日，省人民政府与国家林业局、中国农业发展银行在京签署《全面支持贵州林业改革发展战略合作协议》。国家林业局局长张建龙，省委副书记、代省长谌贻琴，中国农业发展银行董事长解学智等领导出席签约仪式</w:t>
      </w:r>
      <w:r>
        <w:rPr>
          <w:rFonts w:hint="eastAsia" w:ascii="仿宋_GB2312" w:hAnsi="仿宋_GB2312" w:eastAsia="仿宋_GB2312" w:cs="仿宋_GB2312"/>
          <w:kern w:val="2"/>
          <w:sz w:val="30"/>
          <w:szCs w:val="30"/>
          <w:shd w:val="clear" w:color="auto" w:fill="FFFFFF"/>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12月20日，省机构编制委员会办公室下发《关于设立贵州省森林航空护林总站的批复》（黔编办发〔2017〕362号），明确了贵州省森林航空护林总站的宗旨、业务范围、机构设置及编制等内容。</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12月21日，省林业厅被省委、省人民政府授予“2015-2017年度全省文明单位。</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12月21日 由中国生态文化协会主办的“第九届中国生态文化高峰论坛”在北京举行。在论坛上，贵州省赤水市天台镇凤凰村、大方县小屯乡滑石村、锦屏县平略镇平敖村、遵义市桐梓县尧龙山镇尧龙山村、松桃县正大镇薅菜社区、贵定县云雾镇营上村等6个行政村被授予为“全国生态文化村”。</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25日，贵州省2017年度贵州省科学技术奖揭晓，省林业科技荣获三项奖。其中，由省林科院主持，联合省森林病虫检疫防治站、贵州大学合作完成的《云南木蠹象寄主植物挥发物活性成分的鉴定及应用技术研究》荣获2017年度贵州省科学技术进步奖三等奖；由省林科院主持，联合贵州三阁园林生态股份有限公司完成的《贵州乡土花卉种质资源收集及培育技术推广应用》荣获2017年度贵州省科学技术成果转化二等奖；由黎平县林业科技推广站主持，联合黎平县林木种苗站、黎平小里油茶优质苗木生产经营专业合作社、黎平县绿源种苗场、省林科院等单位完成的《油茶良种引种试验示范及产业化推广应用》荣获2017年度贵州省科学技术成果转化二等奖。</w:t>
      </w:r>
    </w:p>
    <w:p>
      <w:pPr>
        <w:pStyle w:val="5"/>
        <w:widowControl w:val="0"/>
        <w:shd w:val="solid" w:color="FFFFFF" w:fill="auto"/>
        <w:autoSpaceDN w:val="0"/>
        <w:spacing w:before="0" w:beforeAutospacing="0" w:after="0" w:afterAutospacing="0" w:line="560" w:lineRule="exact"/>
        <w:ind w:firstLine="600" w:firstLineChars="200"/>
        <w:jc w:val="both"/>
        <w:rPr>
          <w:rFonts w:hint="eastAsia" w:ascii="仿宋_GB2312" w:hAnsi="仿宋_GB2312" w:eastAsia="仿宋_GB2312" w:cs="仿宋_GB2312"/>
          <w:kern w:val="2"/>
          <w:sz w:val="30"/>
          <w:szCs w:val="30"/>
          <w:shd w:val="solid" w:color="FFFFFF" w:fill="auto"/>
        </w:rPr>
      </w:pPr>
      <w:r>
        <w:rPr>
          <w:rFonts w:hint="eastAsia" w:ascii="仿宋_GB2312" w:hAnsi="仿宋_GB2312" w:eastAsia="仿宋_GB2312" w:cs="仿宋_GB2312"/>
          <w:kern w:val="2"/>
          <w:sz w:val="30"/>
          <w:szCs w:val="30"/>
          <w:shd w:val="solid" w:color="FFFFFF" w:fill="auto"/>
        </w:rPr>
        <w:t>12月25～29日，铜仁市、安顺市、六盘水市、毕节市、黔南州先后获获国家林业局批复备案国家森林城市创建工作。</w:t>
      </w:r>
    </w:p>
    <w:p>
      <w:pPr>
        <w:pStyle w:val="5"/>
        <w:widowControl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2017年，与北京林业大学、省产投集团、贵阳银行等机构共签署了3600亿元的战略合作协议。</w:t>
      </w:r>
    </w:p>
    <w:sectPr>
      <w:footerReference r:id="rId3"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Quad Arrow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KlkSN+/AQAAnQ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7F60C1"/>
    <w:rsid w:val="001A26C0"/>
    <w:rsid w:val="001A594E"/>
    <w:rsid w:val="001E7753"/>
    <w:rsid w:val="002622F1"/>
    <w:rsid w:val="00290200"/>
    <w:rsid w:val="002E0595"/>
    <w:rsid w:val="00332171"/>
    <w:rsid w:val="003F13CD"/>
    <w:rsid w:val="00437069"/>
    <w:rsid w:val="00447E3F"/>
    <w:rsid w:val="00554DF6"/>
    <w:rsid w:val="0055635C"/>
    <w:rsid w:val="006B7017"/>
    <w:rsid w:val="007452F1"/>
    <w:rsid w:val="0078297F"/>
    <w:rsid w:val="00795764"/>
    <w:rsid w:val="007F60C1"/>
    <w:rsid w:val="00831000"/>
    <w:rsid w:val="00843242"/>
    <w:rsid w:val="008B4470"/>
    <w:rsid w:val="00A22969"/>
    <w:rsid w:val="00A4058A"/>
    <w:rsid w:val="00AD3C39"/>
    <w:rsid w:val="00B74DB2"/>
    <w:rsid w:val="00B845FB"/>
    <w:rsid w:val="00C02687"/>
    <w:rsid w:val="00C76685"/>
    <w:rsid w:val="00D60F75"/>
    <w:rsid w:val="00EF224B"/>
    <w:rsid w:val="00F941AC"/>
    <w:rsid w:val="02B8308A"/>
    <w:rsid w:val="13F34C55"/>
    <w:rsid w:val="1A2664BF"/>
    <w:rsid w:val="1B931D90"/>
    <w:rsid w:val="1CA604E3"/>
    <w:rsid w:val="1D653EC8"/>
    <w:rsid w:val="22860945"/>
    <w:rsid w:val="234764A5"/>
    <w:rsid w:val="27F0319A"/>
    <w:rsid w:val="2E8B3BFB"/>
    <w:rsid w:val="315B2ED4"/>
    <w:rsid w:val="38326FC4"/>
    <w:rsid w:val="406F71A0"/>
    <w:rsid w:val="40E9535B"/>
    <w:rsid w:val="426F5A74"/>
    <w:rsid w:val="44384926"/>
    <w:rsid w:val="462B3D0D"/>
    <w:rsid w:val="46936E5F"/>
    <w:rsid w:val="515054E2"/>
    <w:rsid w:val="521B03E2"/>
    <w:rsid w:val="53A23E91"/>
    <w:rsid w:val="560831CD"/>
    <w:rsid w:val="5627521C"/>
    <w:rsid w:val="597B6325"/>
    <w:rsid w:val="5A2555E5"/>
    <w:rsid w:val="5B7A3FE6"/>
    <w:rsid w:val="5EB77D19"/>
    <w:rsid w:val="621F36D2"/>
    <w:rsid w:val="63913777"/>
    <w:rsid w:val="63C01456"/>
    <w:rsid w:val="64A42AC4"/>
    <w:rsid w:val="681B18B3"/>
    <w:rsid w:val="6A7B2C2B"/>
    <w:rsid w:val="6C367F58"/>
    <w:rsid w:val="6CB3400A"/>
    <w:rsid w:val="72B26943"/>
    <w:rsid w:val="742F07DC"/>
    <w:rsid w:val="753054AA"/>
    <w:rsid w:val="76A8295A"/>
    <w:rsid w:val="798E0E17"/>
    <w:rsid w:val="7AE11995"/>
    <w:rsid w:val="7C5D6E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3"/>
    <w:qFormat/>
    <w:uiPriority w:val="9"/>
    <w:pPr>
      <w:widowControl w:val="0"/>
      <w:spacing w:before="100" w:beforeAutospacing="1" w:after="100" w:afterAutospacing="1"/>
      <w:ind w:left="0" w:right="0"/>
      <w:jc w:val="left"/>
      <w:outlineLvl w:val="0"/>
    </w:pPr>
    <w:rPr>
      <w:rFonts w:hint="eastAsia" w:ascii="宋体" w:hAnsi="宋体" w:eastAsia="宋体" w:cs="宋体"/>
      <w:b/>
      <w:kern w:val="44"/>
      <w:sz w:val="48"/>
      <w:szCs w:val="48"/>
      <w:lang w:val="en-US" w:eastAsia="zh-CN" w:bidi="ar-SA"/>
    </w:rPr>
  </w:style>
  <w:style w:type="character" w:default="1" w:styleId="7">
    <w:name w:val="Default Paragraph Font"/>
    <w:link w:val="8"/>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 Char Char Char Char Char Char Char Char Char Char Char Char Char"/>
    <w:basedOn w:val="9"/>
    <w:link w:val="7"/>
    <w:qFormat/>
    <w:uiPriority w:val="0"/>
    <w:pPr>
      <w:widowControl/>
      <w:spacing w:after="160" w:line="240" w:lineRule="exact"/>
      <w:jc w:val="left"/>
    </w:p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0">
    <w:name w:val="page number"/>
    <w:unhideWhenUsed/>
    <w:qFormat/>
    <w:uiPriority w:val="0"/>
    <w:rPr>
      <w:rFonts w:ascii="Arial" w:hAnsi="Arial"/>
      <w:sz w:val="22"/>
    </w:rPr>
  </w:style>
  <w:style w:type="character" w:customStyle="1" w:styleId="11">
    <w:name w:val="页脚 字符"/>
    <w:qFormat/>
    <w:uiPriority w:val="99"/>
    <w:rPr>
      <w:sz w:val="18"/>
      <w:szCs w:val="18"/>
    </w:rPr>
  </w:style>
  <w:style w:type="character" w:customStyle="1" w:styleId="12">
    <w:name w:val="页眉 Char"/>
    <w:link w:val="4"/>
    <w:qFormat/>
    <w:uiPriority w:val="99"/>
    <w:rPr>
      <w:sz w:val="18"/>
      <w:szCs w:val="18"/>
    </w:rPr>
  </w:style>
  <w:style w:type="character" w:customStyle="1" w:styleId="13">
    <w:name w:val="标题 1 Char"/>
    <w:link w:val="2"/>
    <w:qFormat/>
    <w:uiPriority w:val="0"/>
    <w:rPr>
      <w:rFonts w:hint="eastAsia" w:ascii="宋体" w:hAnsi="宋体" w:eastAsia="宋体" w:cs="宋体"/>
      <w:b/>
      <w:kern w:val="44"/>
      <w:sz w:val="48"/>
      <w:szCs w:val="48"/>
    </w:rPr>
  </w:style>
  <w:style w:type="character" w:customStyle="1" w:styleId="14">
    <w:name w:val="页脚 Char"/>
    <w:link w:val="3"/>
    <w:qFormat/>
    <w:uiPriority w:val="0"/>
    <w:rPr>
      <w:kern w:val="2"/>
      <w:sz w:val="18"/>
      <w:szCs w:val="18"/>
    </w:rPr>
  </w:style>
  <w:style w:type="paragraph" w:customStyle="1" w:styleId="15">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w:basedOn w:val="1"/>
    <w:qFormat/>
    <w:uiPriority w:val="0"/>
    <w:pPr>
      <w:widowControl w:val="0"/>
      <w:spacing w:before="0" w:beforeAutospacing="0" w:after="0" w:afterAutospacing="0"/>
      <w:ind w:left="0" w:right="0"/>
      <w:jc w:val="both"/>
    </w:pPr>
    <w:rPr>
      <w:rFonts w:hint="eastAsia" w:ascii="Times New Roman" w:hAnsi="Times New Roman" w:eastAsia="宋体" w:cs="Times New Roman"/>
      <w:color w:val="auto"/>
      <w:kern w:val="2"/>
      <w:sz w:val="21"/>
      <w:szCs w:val="24"/>
      <w:lang w:val="en-US" w:eastAsia="zh-CN" w:bidi="ar-SA"/>
    </w:rPr>
  </w:style>
  <w:style w:type="paragraph" w:customStyle="1" w:styleId="17">
    <w:name w:val="正文 New New New New New New New New"/>
    <w:basedOn w:val="1"/>
    <w:qFormat/>
    <w:uiPriority w:val="0"/>
    <w:pPr>
      <w:widowControl w:val="0"/>
      <w:spacing w:before="0" w:beforeAutospacing="0" w:after="0" w:afterAutospacing="0" w:line="360" w:lineRule="auto"/>
      <w:ind w:left="0" w:right="0" w:firstLine="200" w:firstLineChars="200"/>
      <w:jc w:val="both"/>
    </w:pPr>
    <w:rPr>
      <w:rFonts w:hint="default" w:ascii="Calibri" w:hAnsi="Calibri" w:eastAsia="宋体" w:cs="Times New Roman"/>
      <w:color w:val="auto"/>
      <w:kern w:val="2"/>
      <w:sz w:val="21"/>
      <w:szCs w:val="24"/>
      <w:lang w:val="en-US" w:eastAsia="zh-CN" w:bidi="ar-SA"/>
    </w:rPr>
  </w:style>
  <w:style w:type="paragraph" w:customStyle="1" w:styleId="18">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paragraph" w:customStyle="1" w:styleId="19">
    <w:name w:val="Char Char Char Char Char Char Char"/>
    <w:basedOn w:val="15"/>
    <w:qFormat/>
    <w:uiPriority w:val="0"/>
  </w:style>
  <w:style w:type="paragraph" w:customStyle="1" w:styleId="20">
    <w:name w:val="正文 New"/>
    <w:basedOn w:val="1"/>
    <w:qFormat/>
    <w:uiPriority w:val="0"/>
    <w:pPr>
      <w:widowControl w:val="0"/>
      <w:spacing w:before="0" w:beforeAutospacing="0" w:after="0" w:afterAutospacing="0"/>
      <w:ind w:left="0" w:right="0"/>
      <w:jc w:val="both"/>
    </w:pPr>
    <w:rPr>
      <w:rFonts w:hint="eastAsia" w:ascii="等线" w:hAnsi="等线" w:eastAsia="等线" w:cs="黑体"/>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16</Pages>
  <Words>1219</Words>
  <Characters>6954</Characters>
  <Lines>57</Lines>
  <Paragraphs>16</Paragraphs>
  <TotalTime>0</TotalTime>
  <ScaleCrop>false</ScaleCrop>
  <LinksUpToDate>false</LinksUpToDate>
  <CharactersWithSpaces>8157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2018-01-05T09:28:00Z</dcterms:created>
  <dc:creator>Administrator</dc:creator>
  <cp:lastModifiedBy>Administrator</cp:lastModifiedBy>
  <dcterms:modified xsi:type="dcterms:W3CDTF">2023-10-24T08:27:29Z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C0F56C3816AC448FA4EF92A8E3A6905D_13</vt:lpwstr>
  </property>
</Properties>
</file>