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109CF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贵州省国有龙里林场“龙耀大自然·人与自然和谐共生”自然教育创意作品征集</w:t>
      </w:r>
    </w:p>
    <w:p w14:paraId="78E7F8DC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（创意产品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类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作品评分标准</w:t>
      </w:r>
    </w:p>
    <w:p w14:paraId="1834738A">
      <w:pPr>
        <w:rPr>
          <w:rFonts w:hint="default" w:ascii="Times New Roman" w:hAnsi="Times New Roman" w:cs="Times New Roman"/>
        </w:rPr>
      </w:pPr>
    </w:p>
    <w:p w14:paraId="236994A3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一、总体评分标准（总分100分）</w:t>
      </w:r>
    </w:p>
    <w:p w14:paraId="3CA1039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本次大赛针对手工艺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绘画等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爱好者，以“龙耀大自然·人与自然和谐共生”为主题，围绕龙里县龙架山、猴子沟、响水河等景区的自然生态资源，征集文创（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创意产品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类）产品设计。评分标准将综合考虑作品的创意性、主题契合度、工艺水平、实用性、艺术表现力及故事性等方面。</w:t>
      </w:r>
    </w:p>
    <w:p w14:paraId="304BF000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二、具体评分标准</w:t>
      </w:r>
    </w:p>
    <w:p w14:paraId="6663756B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创意性（30分）</w:t>
      </w:r>
    </w:p>
    <w:p w14:paraId="5440BD2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独特视角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：作品是否展现出对自然生态的独特理解和创意表达，能否在众多作品中脱颖而出。（10分）</w:t>
      </w:r>
    </w:p>
    <w:p w14:paraId="0407918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创新设计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：在材料选择、结构设计、功能实现等方面是否有创新之处，能否体现设计者的巧思与匠心。（10分）</w:t>
      </w:r>
    </w:p>
    <w:p w14:paraId="04B650EC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文化内涵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：是否融入了龙里县龙架山、猴子沟、响水河等景区的自然生态特色元素，使作品具有更深层次的文化意义。（10分）</w:t>
      </w:r>
    </w:p>
    <w:p w14:paraId="6A47CFAD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主题契合度（25分）</w:t>
      </w:r>
    </w:p>
    <w:p w14:paraId="7A2F990A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自然元素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：作品中是否充分运用了龙里县龙架山、猴子沟、响水河等景区的自然生态元素，如动植物形象、自然景观等。（10分）</w:t>
      </w:r>
    </w:p>
    <w:p w14:paraId="0ABAC79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和谐共生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：是否能够准确传达“人与自然和谐共生”的主题，展现人类对自然的尊重与保护意识。（10分）</w:t>
      </w:r>
    </w:p>
    <w:p w14:paraId="303F06C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整体呈现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：作品的整体风格、色彩搭配等是否与主题相符，形成统一的视觉效果。（5分）</w:t>
      </w:r>
    </w:p>
    <w:p w14:paraId="6A31D973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工艺水平（25分）</w:t>
      </w:r>
    </w:p>
    <w:p w14:paraId="4E0BD14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技术难度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：作品在制作过程中是否体现了较高的技术难度和精细度，如雕刻、编织、拼接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焊接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等技艺的运用。（10分）</w:t>
      </w:r>
    </w:p>
    <w:p w14:paraId="1F01D57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材料运用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：材料选择是否得当，能否充分展现材料的质感与美感，同时考虑到环保与可持续性。（10分）</w:t>
      </w:r>
    </w:p>
    <w:p w14:paraId="71E1AEB0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完成度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：样品设计图纸是否清晰、完整，模型制作是否精细，无瑕疵。（5分）</w:t>
      </w:r>
    </w:p>
    <w:p w14:paraId="1FD33BA8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实用性（10分）</w:t>
      </w:r>
    </w:p>
    <w:p w14:paraId="755FBA0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功能实现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：作品是否具有一定的实用性或功能性，能够满足人们日常生活或特定场景的需求。（5分）</w:t>
      </w:r>
    </w:p>
    <w:p w14:paraId="03A49D9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便携性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：对于可携带或移动的作品，其设计是否便于携带和存放，不增加额外负担。（5分）</w:t>
      </w:r>
    </w:p>
    <w:p w14:paraId="602408B6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 艺术表现力（5分）</w:t>
      </w:r>
    </w:p>
    <w:p w14:paraId="16C7E91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视觉美感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：作品在造型、色彩、装饰等方面是否具有艺术美感，能够吸引人的眼球，给人留下深刻印象。（5分）</w:t>
      </w:r>
    </w:p>
    <w:p w14:paraId="6C1CF038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 故事性（5分）</w:t>
      </w:r>
    </w:p>
    <w:p w14:paraId="2006CC7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作品背后的故事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：提供的文字说明是否生动有趣，能够讲述作品的设计灵感、创作过程或背后的文化寓意，增强作品的情感价值。（5分）</w:t>
      </w:r>
    </w:p>
    <w:p w14:paraId="4C646EC2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三、特别说明</w:t>
      </w:r>
    </w:p>
    <w:p w14:paraId="1831C8B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作品完整性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：参赛者需提交完整的设计图纸、模型及文字说明，任何部分缺失将影响评分。</w:t>
      </w:r>
    </w:p>
    <w:p w14:paraId="19C1924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原创性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：作品必须为原创，不得抄袭或侵犯他人知识产权，一经发现将取消参赛资格。</w:t>
      </w:r>
    </w:p>
    <w:p w14:paraId="4A85B6A6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评分标准解释权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：大赛组委会保留对评分标准的最终解释权，有权根据实际情况对评分标准进行调整。</w:t>
      </w:r>
    </w:p>
    <w:p w14:paraId="333C4E3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通过以上评分标准，我们将全面、公正地评估每一件手工艺品类作品，旨在选拔出既富有创意又贴近自然教育主题的优秀作品，推动龙里林场自然生态文化的传承与发展。</w:t>
      </w:r>
    </w:p>
    <w:p w14:paraId="2AA45D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ThlNGI5YmFmMDhhYzQwMWFmNTRlMjYxZGU1MmIifQ=="/>
  </w:docVars>
  <w:rsids>
    <w:rsidRoot w:val="1E2026ED"/>
    <w:rsid w:val="1E20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2024-10-31T01:59:00Z</dcterms:created>
  <dc:creator>知足感恩</dc:creator>
  <cp:lastModifiedBy>知足感恩</cp:lastModifiedBy>
  <dcterms:modified xsi:type="dcterms:W3CDTF">2024-10-31T02:01:54Z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1E699DF36B8649288A9D92B510581747_11</vt:lpwstr>
  </property>
</Properties>
</file>