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8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关于加快推进贵州花卉苗木产业发展的意见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花卉苗木产业集经济效益、社会效益和生态效益于一体，包含公益事业和产业发展的双重属性，是现代高效农林业的重要组成部分，也是满足人民日益增长的美好生活需要的重要因素。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贵州拥有丰富的自然资源和独特的气候条件，具备发展花卉苗木产业的良好基础。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为实现将贵州资源优势向产业发展优势的快速转变，推动贵州花卉苗木产业高质量发展，结合我省实际，现提出如下意见。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0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以习近平新时代中国特色社会主义思想为指导，深入贯彻习近平总书记在贵州考察时的重要讲话精神，坚持“三绿”并举、“四库”联动，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牢固树立和践行绿水青山就是金山银山的理念，以市场需求为导向，以科技创新为动力，以产业融合为路径，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以培育贵州特色优势花卉苗木为重点，统筹产业发展用地保障，加大金融政策扶持力度，提升社会化服务水平，建立特色化、差异化、效益化的市场营销体系，构建“花卉+N”产业融合发展模式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，优化产业布局，完善产业体系，提升产业质量效益和竞争力，推动贵州花卉苗木产业实现跨越式发展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。到2030年，全省花卉苗木种质资源保护利用体系更加健全，产业布局更加优化，产业链供应链更加完善，数字化花卉管理体系基本形成，社会化服务水平全面提升，基本实现花卉苗木产业现代化。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优化花卉苗木产业发展布局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1" w:name="OLE_LINK2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（一）优化花卉苗木产业集群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立足贵州各地资源禀赋和产业基础，打造一批特色鲜明、优势突出的花卉苗木产业集群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贵阳市、安顺市建立高端鲜切花产业集群，毕节市、六盘水市建立高山冷凉盆栽花卉产业集群，黔西南州建立沟谷特色盆栽花卉产业集群，遵义市、黔南州建立特色观赏苗木产业集群，铜仁市建立珍稀观赏苗木产业集群，黔东南州建立功能性花卉产业集群。通过差异化布局与全产业链协同，推动全省花卉苗木产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2" w:name="OLE_LINK3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（二）调整花卉苗木产业结构</w:t>
      </w:r>
    </w:p>
    <w:bookmarkEnd w:id="2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根据市场需求变化，特别在全球花卉消费向家庭园艺转型的大背景下，调整花卉苗木品种结构，增加优质、特色品种比重。加强对贵州本土特色花卉苗木品种的选育和推广，如杜鹃花、兰花、山茶花、百合花、蔷薇等，打造具有贵州地域特色的花卉苗木品牌。积极引进国内外优良品种，通过驯化和改良，丰富贵州花卉苗木品种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大力发展“赏、药、食”同源功能性花卉，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鼓励发展花卉苗木深加工产业，延长产业链，提高产品附加值，如开发花卉精油、干花制品、花卉食品等。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bookmarkStart w:id="3" w:name="OLE_LINK4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打造花卉苗木产业特色品牌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实施品牌战略，加强品牌培育和保护。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立足自身产业发展优势，因地制宜、扬长避短，探索特色化、差异化、效益化的发展策略。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加强地理标志产品保护，对具有贵州特色的花卉苗木产品，积极申报地理标志认证，提升产品的市场竞争力和附加值。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重点发展“贵花”产业，加强品牌建设和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eastAsia="zh-CN"/>
        </w:rPr>
        <w:t>林草植物新品种研发，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提升遵义小微盆景、毕节杜鹃、黔南绣球花、黔西南兜兰、黔中刺梨等优势苗木品牌影响力，形成良性产业布局，避免同质化竞争。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4" w:name="OLE_LINK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完善花卉苗木产业营销体系</w:t>
      </w:r>
    </w:p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（四）推进花卉苗木市场建设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加强花卉苗木专业市场建设，提升市场基础设施和服务水平。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鼓励各地建设规模适宜、特色鲜明的花卉苗木交易市场，持续推进综合性花卉苗木市场建设，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完善交易、展示、物流、信息等功能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促进各类企业集中规范化经营，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推动植检、商检、运输、银行、工商、法律顾问等驻场服务，实现花卉苗木交易全流程“一站式”服务，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培育和发展花卉苗木经纪人队伍，提高市场流通效率。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吸纳优质企业入驻，恒定行业交易标准，逐步扩大我省苗木生产规模，推进种苗花卉苗木产业快速发展。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拓展花卉苗木产业交易渠道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推进花卉苗木产业线上线下融合销售模式，充分利用贵州交通及大数据发展优势，完善花卉苗木交易体系，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积极拓展线上交易渠道，鼓励花卉苗木企业开展电子商务，搭建花卉苗木电商平台，通过网络销售产品。加强与电商平台的合作，开展花卉苗木直播带货、网络团购等活动，拓宽销售渠道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。结合贵州林业信息化建设，逐步构建花卉苗木信息网络体系。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6"/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促进花卉苗木产业发展融合</w:t>
      </w:r>
    </w:p>
    <w:bookmarkEnd w:id="5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推动花卉苗木产业与旅游、文化等产业深度融合，发展花卉旅游、花卉文化等新业态。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挖贵州生态发展、观光旅游、文化底蕴、科普教育等发展优势，积极培育花卉苗木新产业新业态，积极推动与相关产业深度融合，探索“花卉+旅游”“花卉+文化”“贵花+体育”“花卉+酒”“花卉+康养”“花卉+自然教育”等产业融合发展模式，扩大花卉苗木产业规模，推动产业发展资源整合、品牌联动和产业升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强化花卉苗木产业宣传推广</w:t>
      </w:r>
    </w:p>
    <w:p>
      <w:pPr>
        <w:pStyle w:val="6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推进花卉苗木文化与贵州特色民族文化相结合，开发特色文化产品和文化IP。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利用报纸、电视、网络等媒体，宣传贵州花卉苗木产业的发展成果、特色产品和优势品牌。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花卉苗木科普教育，鼓励通过花卉文化“进校园、进社区、进家庭”等方式，开展花卉文化宣传教育活动，培养大众爱花理念。支持各地在节假日举办花市，支持企业和行业协会积极参加国际国内重大花事活动，提升贵州花卉苗木影响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加强与国内外花卉苗木行业协会、商会的交流与合作，通过举办研讨会、论坛等活动，宣传贵州花卉苗木产业的发展机遇和投资环境，吸引更多的企业和人才参与贵州花卉苗木产业发展。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推动花卉苗木产业数字赋能和绿色发展</w:t>
      </w:r>
    </w:p>
    <w:p>
      <w:pPr>
        <w:pStyle w:val="6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人工智能、大数据、5G、物联网等新技术，推动花卉苗木产业的数字化转型。完善贵州林木种苗大数据平台，整合产业信息资源，实现生产、流通、销售等环节的数字化管理。畅通花卉研发、生产、流通、服务、消费信息，推动全产业链协同发展。引导花卉重点产区、产业园区、产业集群加快数字化基础设施建设，实现数字化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推广应用智能温室、自动化灌溉、无人机植保等智能化装备，提高花卉苗木生产效率和质量。加强花卉苗木产业绿色发展，推广绿色生产技术和模式，减少化肥、农药使用量，加强废弃物资源化利用，实现花卉苗木产业可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健全花卉苗木产业发展科技创新机制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（九）加强种质资源保护利用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立足贵州林草种质资源普查成果，强化对贵州特色花卉种质资源的收集、保护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。加大对种质资源的开发利用力度，通过选育、杂交、诱变等技术手段，培育具有自主知识产权的花卉苗木新品种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。建立惠益分享制度，依法推动种质资源开放共享。持续推进特色花卉种质资源库建设，完善种质资源库保存体系。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加强与国内外科研机构、高校的合作，开展种质资源交流与合作研究，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积极推动种质资源核心技术创新研发与应用，带动全省花卉苗木产业升级发展。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（十）推进林草种业核心技术攻关 </w:t>
      </w:r>
    </w:p>
    <w:p>
      <w:pPr>
        <w:pStyle w:val="6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以市场需求为导向，鼓励高等院校、科研院所、花木企业开展特色花卉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良种、新品种选育及繁育技术攻关，提高产业技术创新和应用能力，优化花卉苗木产品结构。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开展花卉苗木高效栽培技术研究，研发适合贵州不同区域和不同品种的栽培模式和技术，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制定特色花卉苗木栽培技术规程或标准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推进花卉苗木标准体系建设，规范花卉苗木生产销售，提升花卉苗木产品质量。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加大对花卉苗木科技创新的投入，设立花卉苗木产业科技专项，支持科研机构和企业开展科技创新活动。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6" w:name="OLE_LINK1"/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（十一）加快促进科技成果转化</w:t>
      </w:r>
    </w:p>
    <w:bookmarkEnd w:id="6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健全花卉苗木科技成果转化制度体系，探索建立“赋权+转让+约定收益”机制，实现技术作价直转直投、科技成果绿色直通车、成果收益激励共享，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鼓励科研机构和企业开展产学研合作，通过共建研发平台、联合攻关等方式，加速科技成果的产业化应用。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激发科研机构和科研人员参与转化应用的积极性和创造力，加快将花卉苗木科技成果转化为现实生产力，在科技创新上实现弯道超车。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强化花卉苗木产业政策支撑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（十二）统筹产业发展用地保障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守耕地保护红线，充分尊重历史与现状，依法保障花卉苗木企业合法利益，稳妥解决历史遗留问题。科学统筹现有林地空间，在不改变林地性质前提下，鼓励利用低产低效林、退化林、灌木林、竹林、荒山荒地等拓展花卉苗木产业发展用地。鼓励国有林场、国有苗圃与花企花农合作联营，大力推进“国有场圃+花卉”融合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（十三）强化产业发展财政支撑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保障花卉种业科技攻关资金需求，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设立花卉苗木产业发展专项资金，重点支持种质资源保护利用、科技创新、品牌培育、市场建设、产业融合等方面。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加大市场主体扶持力度，鼓励龙头企业带动农户，引导产业发展。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完善财政补贴政策，对花卉苗木生产企业、种植大户等给予补贴，降低生产成本。鼓励金融机构创新金融产品和服务，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探索“花卉+金融”机制，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加大对花卉苗木产业的信贷支持力度，开展花卉苗木抵押贷款、保单质押贷款等业务。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开发花卉苗木保险产品，保障花卉苗木企业发展。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（十四）</w:t>
      </w:r>
      <w:bookmarkStart w:id="7" w:name="OLE_LINK7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加强产业发展人才培养</w:t>
      </w:r>
      <w:bookmarkEnd w:id="7"/>
    </w:p>
    <w:p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加强花卉苗木产业人才队伍建设，培养和引进一批懂技术、会管理、善经营的专业人才。支持高校和职业院校开设花卉苗木相关专业，加强学科建设和人才培养。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花木企业与科研院所、高等院校建立人才交流机制，建设花木从业人员实训基地，深入推进产教融合、校企合作。支持高等院校、科研院所、行业协会、专业合作组织、花木企业开展花卉园艺师、盆景师、插花花艺师等花卉园艺相关职业技能鉴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加强人才引进，制定优惠政策，吸引国内外优秀花卉苗木人才到贵州创业就业。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支持各地举办各类花木职业技能竞赛，培育工匠型花木技能人才。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建立人才激励机制，对在花卉苗木产业发展中作出突出贡献的人才给予表彰和奖励。</w:t>
      </w:r>
    </w:p>
    <w:p>
      <w:pPr>
        <w:pStyle w:val="6"/>
        <w:ind w:firstLine="42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加快推进贵州花卉苗木产业发展，对于促进农业增效、农民增收，推动乡村振兴和生态文明建设具有重要意义。各地各部门要充分认识发展花卉苗木产业的重要性，加强组织领导，明确责任分工，强化政策落实，形成工作合力，共同推动贵州花卉苗木产业实现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2880615">
    <w:nsid w:val="5436D8E7"/>
    <w:multiLevelType w:val="singleLevel"/>
    <w:tmpl w:val="5436D8E7"/>
    <w:lvl w:ilvl="0" w:tentative="1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623312174">
    <w:nsid w:val="D7F75B2E"/>
    <w:multiLevelType w:val="singleLevel"/>
    <w:tmpl w:val="D7F75B2E"/>
    <w:lvl w:ilvl="0" w:tentative="1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3623312174"/>
  </w:num>
  <w:num w:numId="2">
    <w:abstractNumId w:val="14128806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F1991"/>
    <w:rsid w:val="0A0D3B76"/>
    <w:rsid w:val="147B3E98"/>
    <w:rsid w:val="1AF975A2"/>
    <w:rsid w:val="2E5C0146"/>
    <w:rsid w:val="3C0343E7"/>
    <w:rsid w:val="3EA61891"/>
    <w:rsid w:val="457A2EDA"/>
    <w:rsid w:val="485C4F1B"/>
    <w:rsid w:val="497753E4"/>
    <w:rsid w:val="5F3C0BCE"/>
    <w:rsid w:val="622B3DA3"/>
    <w:rsid w:val="64AC5437"/>
    <w:rsid w:val="6E9E262B"/>
    <w:rsid w:val="758440BE"/>
    <w:rsid w:val="7CB754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2025-07-18T01:10:00Z</dcterms:created>
  <dc:creator>E</dc:creator>
  <cp:lastModifiedBy>Administrator</cp:lastModifiedBy>
  <cp:lastPrinted>2025-11-07T07:05:00Z</cp:lastPrinted>
  <dcterms:modified xsi:type="dcterms:W3CDTF">2025-11-07T07:14:53Z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